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760665" cy="576072"/>
            <wp:effectExtent l="0" t="0" r="0" b="0"/>
            <wp:docPr id="1" name="Image 1" descr="UNM_OfficeOfAcademicAffairs_Horizontal_RGB 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UNM_OfficeOfAcademicAffairs_Horizontal_RGB 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665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61"/>
        <w:rPr>
          <w:sz w:val="22"/>
        </w:rPr>
      </w:pPr>
    </w:p>
    <w:p>
      <w:pPr>
        <w:pStyle w:val="Heading1"/>
      </w:pPr>
      <w:r>
        <w:rPr/>
        <w:t>2025-2026</w:t>
      </w:r>
      <w:r>
        <w:rPr>
          <w:spacing w:val="-15"/>
        </w:rPr>
        <w:t> </w:t>
      </w:r>
      <w:r>
        <w:rPr/>
        <w:t>Academic</w:t>
      </w:r>
      <w:r>
        <w:rPr>
          <w:spacing w:val="-14"/>
        </w:rPr>
        <w:t> </w:t>
      </w:r>
      <w:r>
        <w:rPr/>
        <w:t>Year</w:t>
      </w:r>
      <w:r>
        <w:rPr>
          <w:spacing w:val="-6"/>
        </w:rPr>
        <w:t> </w:t>
      </w:r>
      <w:r>
        <w:rPr/>
        <w:t>-</w:t>
      </w:r>
      <w:r>
        <w:rPr>
          <w:spacing w:val="-3"/>
        </w:rPr>
        <w:t> </w:t>
      </w:r>
      <w:r>
        <w:rPr/>
        <w:t>List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External</w:t>
      </w:r>
      <w:r>
        <w:rPr>
          <w:spacing w:val="-6"/>
        </w:rPr>
        <w:t> </w:t>
      </w:r>
      <w:r>
        <w:rPr/>
        <w:t>Reviewers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Distinguished</w:t>
      </w:r>
      <w:r>
        <w:rPr>
          <w:spacing w:val="-4"/>
        </w:rPr>
        <w:t> </w:t>
      </w:r>
      <w:r>
        <w:rPr>
          <w:spacing w:val="-2"/>
        </w:rPr>
        <w:t>Professor</w:t>
      </w:r>
    </w:p>
    <w:p>
      <w:pPr>
        <w:spacing w:before="21"/>
        <w:ind w:left="1" w:right="5620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Nominations</w:t>
      </w:r>
    </w:p>
    <w:p>
      <w:pPr>
        <w:pStyle w:val="BodyText"/>
        <w:spacing w:before="179"/>
        <w:ind w:right="4903"/>
        <w:jc w:val="center"/>
      </w:pPr>
      <w:r>
        <w:rPr>
          <w:position w:val="1"/>
        </w:rPr>
        <w:t>University</w:t>
      </w:r>
      <w:r>
        <w:rPr>
          <w:spacing w:val="-13"/>
          <w:position w:val="1"/>
        </w:rPr>
        <w:t> </w:t>
      </w:r>
      <w:r>
        <w:rPr>
          <w:position w:val="1"/>
        </w:rPr>
        <w:t>of</w:t>
      </w:r>
      <w:r>
        <w:rPr>
          <w:spacing w:val="-11"/>
          <w:position w:val="1"/>
        </w:rPr>
        <w:t> </w:t>
      </w:r>
      <w:r>
        <w:rPr>
          <w:position w:val="1"/>
        </w:rPr>
        <w:t>New</w:t>
      </w:r>
      <w:r>
        <w:rPr>
          <w:spacing w:val="-9"/>
          <w:position w:val="1"/>
        </w:rPr>
        <w:t> </w:t>
      </w:r>
      <w:r>
        <w:rPr>
          <w:position w:val="1"/>
        </w:rPr>
        <w:t>Mexico</w:t>
      </w:r>
      <w:r>
        <w:rPr>
          <w:spacing w:val="-7"/>
          <w:position w:val="1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Affairs;</w:t>
      </w:r>
      <w:r>
        <w:rPr>
          <w:spacing w:val="-3"/>
        </w:rPr>
        <w:t> </w:t>
      </w:r>
      <w:r>
        <w:rPr/>
        <w:t>Health</w:t>
      </w:r>
      <w:r>
        <w:rPr>
          <w:spacing w:val="-4"/>
        </w:rPr>
        <w:t> </w:t>
      </w:r>
      <w:r>
        <w:rPr/>
        <w:t>Sciences</w:t>
      </w:r>
      <w:r>
        <w:rPr>
          <w:spacing w:val="-4"/>
        </w:rPr>
        <w:t> </w:t>
      </w:r>
      <w:r>
        <w:rPr/>
        <w:t>Center</w:t>
      </w:r>
      <w:r>
        <w:rPr>
          <w:spacing w:val="-4"/>
        </w:rPr>
        <w:t> </w:t>
      </w:r>
      <w:r>
        <w:rPr/>
        <w:t>Office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Faculty</w:t>
      </w:r>
      <w:r>
        <w:rPr>
          <w:spacing w:val="-4"/>
        </w:rPr>
        <w:t> </w:t>
      </w:r>
      <w:r>
        <w:rPr>
          <w:spacing w:val="-2"/>
        </w:rPr>
        <w:t>Academic</w:t>
      </w:r>
    </w:p>
    <w:p>
      <w:pPr>
        <w:pStyle w:val="BodyText"/>
        <w:spacing w:before="20"/>
        <w:ind w:right="5620"/>
        <w:jc w:val="center"/>
      </w:pPr>
      <w:r>
        <w:rPr>
          <w:spacing w:val="-2"/>
        </w:rPr>
        <w:t>Affairs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128"/>
        <w:rPr>
          <w:sz w:val="22"/>
        </w:rPr>
      </w:pPr>
    </w:p>
    <w:p>
      <w:pPr>
        <w:pStyle w:val="BodyText"/>
        <w:tabs>
          <w:tab w:pos="3993" w:val="left" w:leader="none"/>
          <w:tab w:pos="7313" w:val="left" w:leader="none"/>
        </w:tabs>
        <w:ind w:left="1120"/>
      </w:pPr>
      <w:r>
        <w:rPr>
          <w:spacing w:val="-2"/>
        </w:rPr>
        <w:t>Candidate:</w:t>
      </w:r>
      <w:r>
        <w:rPr>
          <w:u w:val="thick"/>
        </w:rPr>
        <w:tab/>
      </w:r>
      <w:r>
        <w:rPr>
          <w:spacing w:val="-2"/>
          <w:u w:val="none"/>
        </w:rPr>
        <w:t>Academic</w:t>
      </w:r>
      <w:r>
        <w:rPr>
          <w:spacing w:val="-1"/>
          <w:u w:val="none"/>
        </w:rPr>
        <w:t> </w:t>
      </w:r>
      <w:r>
        <w:rPr>
          <w:spacing w:val="-4"/>
          <w:u w:val="none"/>
        </w:rPr>
        <w:t>unit:</w:t>
      </w:r>
      <w:r>
        <w:rPr>
          <w:u w:val="thick"/>
        </w:rPr>
        <w:tab/>
      </w:r>
      <w:r>
        <w:rPr>
          <w:u w:val="none"/>
        </w:rPr>
        <w:t>Review</w:t>
      </w:r>
      <w:r>
        <w:rPr>
          <w:spacing w:val="-8"/>
          <w:u w:val="none"/>
        </w:rPr>
        <w:t> </w:t>
      </w:r>
      <w:r>
        <w:rPr>
          <w:u w:val="none"/>
        </w:rPr>
        <w:t>type:</w:t>
      </w:r>
      <w:r>
        <w:rPr>
          <w:spacing w:val="-8"/>
          <w:u w:val="none"/>
        </w:rPr>
        <w:t> </w:t>
      </w:r>
      <w:r>
        <w:rPr>
          <w:u w:val="single"/>
        </w:rPr>
        <w:t>Distinguished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Professor</w:t>
      </w:r>
    </w:p>
    <w:p>
      <w:pPr>
        <w:spacing w:line="240" w:lineRule="auto" w:before="222" w:after="0"/>
        <w:rPr>
          <w:sz w:val="20"/>
        </w:rPr>
      </w:pPr>
    </w:p>
    <w:tbl>
      <w:tblPr>
        <w:tblW w:w="0" w:type="auto"/>
        <w:jc w:val="left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2"/>
        <w:gridCol w:w="1692"/>
        <w:gridCol w:w="2710"/>
        <w:gridCol w:w="1923"/>
        <w:gridCol w:w="2014"/>
        <w:gridCol w:w="2096"/>
        <w:gridCol w:w="1602"/>
      </w:tblGrid>
      <w:tr>
        <w:trPr>
          <w:trHeight w:val="2618" w:hRule="atLeast"/>
        </w:trPr>
        <w:tc>
          <w:tcPr>
            <w:tcW w:w="1222" w:type="dxa"/>
            <w:shd w:val="clear" w:color="auto" w:fill="E7E6E6"/>
          </w:tcPr>
          <w:p>
            <w:pPr>
              <w:pStyle w:val="TableParagraph"/>
              <w:spacing w:line="259" w:lineRule="auto" w:before="1"/>
              <w:ind w:left="2" w:right="32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Reviewer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692" w:type="dxa"/>
            <w:shd w:val="clear" w:color="auto" w:fill="E7E6E6"/>
          </w:tcPr>
          <w:p>
            <w:pPr>
              <w:pStyle w:val="TableParagraph"/>
              <w:spacing w:line="259" w:lineRule="auto" w:before="1"/>
              <w:ind w:left="4" w:right="46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Title/Faculty </w:t>
            </w:r>
            <w:r>
              <w:rPr>
                <w:b/>
                <w:spacing w:val="-4"/>
                <w:sz w:val="22"/>
              </w:rPr>
              <w:t>Rank</w:t>
            </w:r>
          </w:p>
        </w:tc>
        <w:tc>
          <w:tcPr>
            <w:tcW w:w="2710" w:type="dxa"/>
            <w:shd w:val="clear" w:color="auto" w:fill="E7E6E6"/>
          </w:tcPr>
          <w:p>
            <w:pPr>
              <w:pStyle w:val="TableParagraph"/>
              <w:spacing w:before="1"/>
              <w:ind w:lef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Department/Affiliation</w:t>
            </w:r>
          </w:p>
        </w:tc>
        <w:tc>
          <w:tcPr>
            <w:tcW w:w="1923" w:type="dxa"/>
            <w:shd w:val="clear" w:color="auto" w:fill="E7E6E6"/>
          </w:tcPr>
          <w:p>
            <w:pPr>
              <w:pStyle w:val="TableParagraph"/>
              <w:spacing w:line="259" w:lineRule="auto" w:before="1"/>
              <w:ind w:left="3"/>
              <w:rPr>
                <w:b/>
                <w:sz w:val="22"/>
              </w:rPr>
            </w:pPr>
            <w:r>
              <w:rPr>
                <w:b/>
                <w:color w:val="C00000"/>
                <w:sz w:val="22"/>
              </w:rPr>
              <w:t>*</w:t>
            </w:r>
            <w:r>
              <w:rPr>
                <w:b/>
                <w:sz w:val="22"/>
              </w:rPr>
              <w:t>Name of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Institution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and Carnegie Research Classification – </w:t>
            </w:r>
            <w:r>
              <w:rPr>
                <w:b/>
                <w:spacing w:val="-2"/>
                <w:sz w:val="22"/>
              </w:rPr>
              <w:t>Doctoral </w:t>
            </w:r>
            <w:r>
              <w:rPr>
                <w:b/>
                <w:sz w:val="22"/>
              </w:rPr>
              <w:t>Universities (R1, R2)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International Doctoral Very High Research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equivalent</w:t>
            </w:r>
          </w:p>
        </w:tc>
        <w:tc>
          <w:tcPr>
            <w:tcW w:w="2014" w:type="dxa"/>
            <w:shd w:val="clear" w:color="auto" w:fill="E7E6E6"/>
          </w:tcPr>
          <w:p>
            <w:pPr>
              <w:pStyle w:val="TableParagraph"/>
              <w:spacing w:line="259" w:lineRule="auto" w:before="1"/>
              <w:ind w:left="3" w:right="29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Reviewer </w:t>
            </w:r>
            <w:r>
              <w:rPr>
                <w:b/>
                <w:sz w:val="22"/>
              </w:rPr>
              <w:t>recommended by faculty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candidate, department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chair, senior faculty </w:t>
            </w:r>
            <w:r>
              <w:rPr>
                <w:b/>
                <w:spacing w:val="-2"/>
                <w:sz w:val="22"/>
              </w:rPr>
              <w:t>member</w:t>
            </w:r>
          </w:p>
        </w:tc>
        <w:tc>
          <w:tcPr>
            <w:tcW w:w="2096" w:type="dxa"/>
            <w:shd w:val="clear" w:color="auto" w:fill="E7E6E6"/>
          </w:tcPr>
          <w:p>
            <w:pPr>
              <w:pStyle w:val="TableParagraph"/>
              <w:spacing w:line="259" w:lineRule="auto" w:before="1"/>
              <w:ind w:right="195"/>
              <w:rPr>
                <w:b/>
                <w:sz w:val="22"/>
              </w:rPr>
            </w:pPr>
            <w:r>
              <w:rPr>
                <w:b/>
                <w:sz w:val="22"/>
              </w:rPr>
              <w:t>Brief rationale for requesting review from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this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</w:p>
        </w:tc>
        <w:tc>
          <w:tcPr>
            <w:tcW w:w="1602" w:type="dxa"/>
            <w:shd w:val="clear" w:color="auto" w:fill="E7E6E6"/>
          </w:tcPr>
          <w:p>
            <w:pPr>
              <w:pStyle w:val="TableParagraph"/>
              <w:ind w:left="2" w:right="54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Invited Reviewer’s Response Yes/No</w:t>
            </w:r>
          </w:p>
        </w:tc>
      </w:tr>
      <w:tr>
        <w:trPr>
          <w:trHeight w:val="801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3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3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4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4"/>
        <w:ind w:left="1420"/>
      </w:pPr>
      <w:r>
        <w:rPr>
          <w:color w:val="C00000"/>
        </w:rPr>
        <w:t>*</w:t>
      </w:r>
      <w:r>
        <w:rPr>
          <w:color w:val="C00000"/>
          <w:spacing w:val="24"/>
        </w:rPr>
        <w:t> </w:t>
      </w:r>
      <w:r>
        <w:rPr>
          <w:color w:val="C00000"/>
        </w:rPr>
        <w:t>Most</w:t>
      </w:r>
      <w:r>
        <w:rPr>
          <w:color w:val="C00000"/>
          <w:spacing w:val="-18"/>
        </w:rPr>
        <w:t> </w:t>
      </w:r>
      <w:r>
        <w:rPr>
          <w:color w:val="C00000"/>
        </w:rPr>
        <w:t>external</w:t>
      </w:r>
      <w:r>
        <w:rPr>
          <w:color w:val="C00000"/>
          <w:spacing w:val="-12"/>
        </w:rPr>
        <w:t> </w:t>
      </w:r>
      <w:r>
        <w:rPr>
          <w:color w:val="C00000"/>
        </w:rPr>
        <w:t>reviewers</w:t>
      </w:r>
      <w:r>
        <w:rPr>
          <w:color w:val="C00000"/>
          <w:spacing w:val="-13"/>
        </w:rPr>
        <w:t> </w:t>
      </w:r>
      <w:r>
        <w:rPr>
          <w:color w:val="C00000"/>
        </w:rPr>
        <w:t>must</w:t>
      </w:r>
      <w:r>
        <w:rPr>
          <w:color w:val="C00000"/>
          <w:spacing w:val="-14"/>
        </w:rPr>
        <w:t> </w:t>
      </w:r>
      <w:r>
        <w:rPr>
          <w:color w:val="C00000"/>
        </w:rPr>
        <w:t>be</w:t>
      </w:r>
      <w:r>
        <w:rPr>
          <w:color w:val="C00000"/>
          <w:spacing w:val="-13"/>
        </w:rPr>
        <w:t> </w:t>
      </w:r>
      <w:r>
        <w:rPr>
          <w:color w:val="C00000"/>
        </w:rPr>
        <w:t>affiliated</w:t>
      </w:r>
      <w:r>
        <w:rPr>
          <w:color w:val="C00000"/>
          <w:spacing w:val="-14"/>
        </w:rPr>
        <w:t> </w:t>
      </w:r>
      <w:r>
        <w:rPr>
          <w:color w:val="C00000"/>
        </w:rPr>
        <w:t>with</w:t>
      </w:r>
      <w:r>
        <w:rPr>
          <w:color w:val="C00000"/>
          <w:spacing w:val="-14"/>
        </w:rPr>
        <w:t> </w:t>
      </w:r>
      <w:r>
        <w:rPr>
          <w:color w:val="C00000"/>
        </w:rPr>
        <w:t>R1</w:t>
      </w:r>
      <w:r>
        <w:rPr>
          <w:color w:val="C00000"/>
          <w:spacing w:val="-13"/>
        </w:rPr>
        <w:t> </w:t>
      </w:r>
      <w:r>
        <w:rPr>
          <w:color w:val="C00000"/>
        </w:rPr>
        <w:t>institutions</w:t>
      </w:r>
      <w:r>
        <w:rPr>
          <w:color w:val="C00000"/>
          <w:spacing w:val="-7"/>
        </w:rPr>
        <w:t> </w:t>
      </w:r>
      <w:r>
        <w:rPr>
          <w:color w:val="C00000"/>
        </w:rPr>
        <w:t>or</w:t>
      </w:r>
      <w:r>
        <w:rPr>
          <w:color w:val="C00000"/>
          <w:spacing w:val="-6"/>
        </w:rPr>
        <w:t> </w:t>
      </w:r>
      <w:r>
        <w:rPr>
          <w:color w:val="C00000"/>
        </w:rPr>
        <w:t>international</w:t>
      </w:r>
      <w:r>
        <w:rPr>
          <w:color w:val="C00000"/>
          <w:spacing w:val="-11"/>
        </w:rPr>
        <w:t> </w:t>
      </w:r>
      <w:r>
        <w:rPr>
          <w:color w:val="C00000"/>
        </w:rPr>
        <w:t>equivalents.</w:t>
      </w:r>
      <w:r>
        <w:rPr>
          <w:color w:val="C00000"/>
          <w:spacing w:val="-7"/>
        </w:rPr>
        <w:t> </w:t>
      </w:r>
      <w:r>
        <w:rPr>
          <w:color w:val="C00000"/>
        </w:rPr>
        <w:t>Minimum</w:t>
      </w:r>
      <w:r>
        <w:rPr>
          <w:color w:val="C00000"/>
          <w:spacing w:val="-6"/>
        </w:rPr>
        <w:t> </w:t>
      </w:r>
      <w:r>
        <w:rPr>
          <w:color w:val="C00000"/>
        </w:rPr>
        <w:t>of</w:t>
      </w:r>
      <w:r>
        <w:rPr>
          <w:color w:val="C00000"/>
          <w:spacing w:val="-6"/>
        </w:rPr>
        <w:t> </w:t>
      </w:r>
      <w:r>
        <w:rPr>
          <w:color w:val="C00000"/>
        </w:rPr>
        <w:t>six</w:t>
      </w:r>
      <w:r>
        <w:rPr>
          <w:color w:val="C00000"/>
          <w:spacing w:val="-7"/>
        </w:rPr>
        <w:t> </w:t>
      </w:r>
      <w:r>
        <w:rPr>
          <w:color w:val="C00000"/>
        </w:rPr>
        <w:t>external</w:t>
      </w:r>
      <w:r>
        <w:rPr>
          <w:color w:val="C00000"/>
          <w:spacing w:val="-9"/>
        </w:rPr>
        <w:t> </w:t>
      </w:r>
      <w:r>
        <w:rPr>
          <w:color w:val="C00000"/>
        </w:rPr>
        <w:t>reviewers</w:t>
      </w:r>
      <w:r>
        <w:rPr>
          <w:color w:val="C00000"/>
          <w:spacing w:val="-6"/>
        </w:rPr>
        <w:t> </w:t>
      </w:r>
      <w:r>
        <w:rPr>
          <w:color w:val="C00000"/>
          <w:spacing w:val="-2"/>
        </w:rPr>
        <w:t>required.</w:t>
      </w:r>
    </w:p>
    <w:sectPr>
      <w:type w:val="continuous"/>
      <w:pgSz w:w="15840" w:h="12240" w:orient="landscape"/>
      <w:pgMar w:top="420" w:bottom="280" w:left="36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4899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University of New Mexico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Stanley </dc:creator>
  <dc:description/>
  <dcterms:created xsi:type="dcterms:W3CDTF">2026-10-27T14:32:51Z</dcterms:created>
  <dcterms:modified xsi:type="dcterms:W3CDTF">2026-10-27T14:32:51Z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2026-10-27T00:00:00Z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D:20260116185248</vt:lpwstr>
  </property>
</Properties>
</file>